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17" w:rsidRPr="00FD1017" w:rsidRDefault="00FD1017" w:rsidP="00FD1017">
      <w:pPr>
        <w:jc w:val="center"/>
        <w:rPr>
          <w:b/>
        </w:rPr>
      </w:pPr>
      <w:r w:rsidRPr="00FD1017">
        <w:rPr>
          <w:b/>
        </w:rPr>
        <w:t>Законодательство изменяет порядок регистрации юридических лиц и индивидуальных предпринимателей</w:t>
      </w:r>
    </w:p>
    <w:p w:rsidR="00FD1017" w:rsidRDefault="00FD1017" w:rsidP="00FD1017">
      <w:r>
        <w:t xml:space="preserve"> </w:t>
      </w: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FD1017">
        <w:rPr>
          <w:rFonts w:ascii="Times New Roman" w:hAnsi="Times New Roman" w:cs="Times New Roman"/>
          <w:sz w:val="24"/>
          <w:szCs w:val="24"/>
        </w:rPr>
        <w:t>В октябре 2018 года вступят в силу ряд изменений в порядке регистрации юридических лиц и индивидуальных предпринимателей. Соответствующие поправки введены Федеральным законом от 30 октября 2017 года N 312-ФЗ.</w:t>
      </w: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017">
        <w:rPr>
          <w:rFonts w:ascii="Times New Roman" w:hAnsi="Times New Roman" w:cs="Times New Roman"/>
          <w:sz w:val="24"/>
          <w:szCs w:val="24"/>
        </w:rPr>
        <w:t>С 1 октября при повторной подаче документов на государственную регистрацию в отдельных случаях госпошлину платить не придется.</w:t>
      </w: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017">
        <w:rPr>
          <w:rFonts w:ascii="Times New Roman" w:hAnsi="Times New Roman" w:cs="Times New Roman"/>
          <w:sz w:val="24"/>
          <w:szCs w:val="24"/>
        </w:rPr>
        <w:t xml:space="preserve">Если отказ в государственной регистрации организации или предпринимателя будет получен из-за того, что поданы не все документы или неверно оформленные документы, то можно будет дополнительно один раз представить отсутствующие или исправленные документы без повторной уплаты госпошлины (п. 7 ст. 4.4, п. 6 ст. 23 Закона N 129-ФЗ). Срок исправления допущенных ошибок заявителем – 3 месяца со дня принятия решения об отказе. При этом не нужно снова представлять документы, которые остались у регистрирующего органа после отказа в </w:t>
      </w:r>
      <w:proofErr w:type="spellStart"/>
      <w:r w:rsidRPr="00FD101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FD1017">
        <w:rPr>
          <w:rFonts w:ascii="Times New Roman" w:hAnsi="Times New Roman" w:cs="Times New Roman"/>
          <w:sz w:val="24"/>
          <w:szCs w:val="24"/>
        </w:rPr>
        <w:t>, в которых заявителем ошибки не допущены.</w:t>
      </w: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017">
        <w:rPr>
          <w:rFonts w:ascii="Times New Roman" w:hAnsi="Times New Roman" w:cs="Times New Roman"/>
          <w:sz w:val="24"/>
          <w:szCs w:val="24"/>
        </w:rPr>
        <w:t>Также изменения коснутся информирования о предстоящей регистрации.</w:t>
      </w: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017">
        <w:rPr>
          <w:rFonts w:ascii="Times New Roman" w:hAnsi="Times New Roman" w:cs="Times New Roman"/>
          <w:sz w:val="24"/>
          <w:szCs w:val="24"/>
        </w:rPr>
        <w:t>В настоящее время, чтобы отслеживать, представлены ли в налоговый орган документы для регистрации в отношении какого-либо юридического лица или предпринимателя, необходимо каждый раз обращаться к сайту ФНС России и вводить реквизиты. С 1 октября 2018 года в функциях сайта появится возможность оформлять подписку и получать такую информацию в виде сообщений на электронную почту. Это позволит заинтересованным лицам своевременно направить в налоговый орган возражения относительно предстоящего внесения данных в Единый государственный реестр юридических лиц.</w:t>
      </w: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017">
        <w:rPr>
          <w:rFonts w:ascii="Times New Roman" w:hAnsi="Times New Roman" w:cs="Times New Roman"/>
          <w:sz w:val="24"/>
          <w:szCs w:val="24"/>
        </w:rPr>
        <w:t>Кроме того, с 01.10.2018 появятся новые основания для отказа в государственной регистрации:</w:t>
      </w: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017">
        <w:rPr>
          <w:rFonts w:ascii="Times New Roman" w:hAnsi="Times New Roman" w:cs="Times New Roman"/>
          <w:sz w:val="24"/>
          <w:szCs w:val="24"/>
        </w:rPr>
        <w:t>- несоблюдение при оформлении документов Требований, установленных Приказом ФНС России от 25.01.2012 N ММВ-7-6/25@ (подп. "ц" п. 1 ст. 23 Федерального закона от 08.08.2001 N 129-ФЗ);</w:t>
      </w: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017" w:rsidRPr="00FD1017" w:rsidRDefault="00FD1017" w:rsidP="00FD10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017"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сведения (подп. "ч" п. 1 ст. 23 Федерального закона от 08.08.2001 N 129-ФЗ).</w:t>
      </w:r>
    </w:p>
    <w:p w:rsidR="001741F6" w:rsidRDefault="001741F6"/>
    <w:sectPr w:rsidR="0017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7"/>
    <w:rsid w:val="001741F6"/>
    <w:rsid w:val="00F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0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2018-08-30T14:57:00Z</dcterms:created>
  <dcterms:modified xsi:type="dcterms:W3CDTF">2018-08-30T14:58:00Z</dcterms:modified>
</cp:coreProperties>
</file>