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FC" w:rsidRPr="007963FC" w:rsidRDefault="007963FC" w:rsidP="007963FC">
      <w:pPr>
        <w:shd w:val="clear" w:color="auto" w:fill="FFFFFF"/>
        <w:spacing w:line="617" w:lineRule="atLeast"/>
        <w:rPr>
          <w:rFonts w:ascii="Arial" w:eastAsia="Times New Roman" w:hAnsi="Arial" w:cs="Arial"/>
          <w:b/>
          <w:bCs/>
          <w:color w:val="333333"/>
          <w:sz w:val="41"/>
          <w:szCs w:val="41"/>
          <w:lang w:eastAsia="ru-RU"/>
        </w:rPr>
      </w:pPr>
      <w:r w:rsidRPr="007963FC">
        <w:rPr>
          <w:rFonts w:ascii="Arial" w:eastAsia="Times New Roman" w:hAnsi="Arial" w:cs="Arial"/>
          <w:b/>
          <w:bCs/>
          <w:color w:val="333333"/>
          <w:sz w:val="41"/>
          <w:szCs w:val="41"/>
          <w:lang w:eastAsia="ru-RU"/>
        </w:rPr>
        <w:t>В Ивановской области по требованию природоохранного прокурора региональный орган исполнительной власти привел территориальную схему обращения с отходами в соответствие с законодательством</w:t>
      </w:r>
    </w:p>
    <w:p w:rsidR="007963FC" w:rsidRPr="007963FC" w:rsidRDefault="007963FC" w:rsidP="007963FC">
      <w:pPr>
        <w:shd w:val="clear" w:color="auto" w:fill="FFFFFF"/>
        <w:spacing w:after="137" w:line="411" w:lineRule="atLeas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7963FC">
        <w:rPr>
          <w:rFonts w:ascii="Roboto" w:eastAsia="Times New Roman" w:hAnsi="Roboto" w:cs="Times New Roman"/>
          <w:color w:val="000000"/>
          <w:sz w:val="27"/>
          <w:lang w:eastAsia="ru-RU"/>
        </w:rPr>
        <w:t> </w:t>
      </w:r>
      <w:r w:rsidRPr="007963FC">
        <w:rPr>
          <w:rFonts w:ascii="Roboto" w:eastAsia="Times New Roman" w:hAnsi="Roboto" w:cs="Times New Roman"/>
          <w:color w:val="FFFFFF"/>
          <w:lang w:eastAsia="ru-RU"/>
        </w:rPr>
        <w:t>Текст</w:t>
      </w:r>
    </w:p>
    <w:p w:rsidR="007963FC" w:rsidRPr="007963FC" w:rsidRDefault="007963FC" w:rsidP="007963FC">
      <w:pPr>
        <w:shd w:val="clear" w:color="auto" w:fill="FFFFFF"/>
        <w:spacing w:after="137" w:line="411" w:lineRule="atLeas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7963FC">
        <w:rPr>
          <w:rFonts w:ascii="Roboto" w:eastAsia="Times New Roman" w:hAnsi="Roboto" w:cs="Times New Roman"/>
          <w:color w:val="000000"/>
          <w:sz w:val="27"/>
          <w:lang w:eastAsia="ru-RU"/>
        </w:rPr>
        <w:t> </w:t>
      </w:r>
      <w:r w:rsidRPr="007963FC">
        <w:rPr>
          <w:rFonts w:ascii="Roboto" w:eastAsia="Times New Roman" w:hAnsi="Roboto" w:cs="Times New Roman"/>
          <w:color w:val="FFFFFF"/>
          <w:lang w:eastAsia="ru-RU"/>
        </w:rPr>
        <w:t>Поделиться</w:t>
      </w:r>
    </w:p>
    <w:p w:rsidR="007963FC" w:rsidRPr="007963FC" w:rsidRDefault="007963FC" w:rsidP="007963F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7963F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Ивановской межрайонной природоохранной прокуратурой проведена проверка исполнения законодательства в сфере обращения с отходами.</w:t>
      </w:r>
    </w:p>
    <w:p w:rsidR="007963FC" w:rsidRPr="007963FC" w:rsidRDefault="007963FC" w:rsidP="007963F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7963F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Установлено, что ряд населенных пунктов Вичугского, Савинского, Шуйского и Юрьевецкого муниципальных районов в территориальную схему обращения с отходами Ивановской области не включены.</w:t>
      </w:r>
    </w:p>
    <w:p w:rsidR="007963FC" w:rsidRPr="007963FC" w:rsidRDefault="007963FC" w:rsidP="007963F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7963F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целью устранения нарушений закона природоохранным прокурором в адрес Департамента жилищно-коммунального хозяйства Ивановской области внесено представление.</w:t>
      </w:r>
    </w:p>
    <w:p w:rsidR="007963FC" w:rsidRPr="007963FC" w:rsidRDefault="007963FC" w:rsidP="007963F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7963F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связи с тем, что нарушения закона своевременно не устранены, природоохранный прокурор обратился в суд. Решением суда требования прокурора удовлетворены в полном объеме.</w:t>
      </w:r>
    </w:p>
    <w:p w:rsidR="007963FC" w:rsidRPr="007963FC" w:rsidRDefault="007963FC" w:rsidP="007963F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7963F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настоящее время департаментом утверждена новая территориальная схема обращения с отходами, в которую включены населенные пункты указанных муниципальных районов.</w:t>
      </w:r>
    </w:p>
    <w:p w:rsidR="00C83773" w:rsidRDefault="007963FC"/>
    <w:sectPr w:rsidR="00C83773" w:rsidSect="000A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963FC"/>
    <w:rsid w:val="000A1777"/>
    <w:rsid w:val="0012450B"/>
    <w:rsid w:val="00152424"/>
    <w:rsid w:val="00247E5B"/>
    <w:rsid w:val="004228C5"/>
    <w:rsid w:val="00423530"/>
    <w:rsid w:val="005125EA"/>
    <w:rsid w:val="005A4CB3"/>
    <w:rsid w:val="006A4B9A"/>
    <w:rsid w:val="00756B54"/>
    <w:rsid w:val="007963FC"/>
    <w:rsid w:val="007A6264"/>
    <w:rsid w:val="007D4BA1"/>
    <w:rsid w:val="00954B71"/>
    <w:rsid w:val="009A50EE"/>
    <w:rsid w:val="00C37DDB"/>
    <w:rsid w:val="00D50A2E"/>
    <w:rsid w:val="00F7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963FC"/>
  </w:style>
  <w:style w:type="character" w:customStyle="1" w:styleId="feeds-pagenavigationtooltip">
    <w:name w:val="feeds-page__navigation_tooltip"/>
    <w:basedOn w:val="a0"/>
    <w:rsid w:val="007963FC"/>
  </w:style>
  <w:style w:type="paragraph" w:styleId="a3">
    <w:name w:val="Normal (Web)"/>
    <w:basedOn w:val="a"/>
    <w:uiPriority w:val="99"/>
    <w:semiHidden/>
    <w:unhideWhenUsed/>
    <w:rsid w:val="0079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5987">
          <w:marLeft w:val="0"/>
          <w:marRight w:val="0"/>
          <w:marTop w:val="0"/>
          <w:marBottom w:val="10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1229">
          <w:marLeft w:val="0"/>
          <w:marRight w:val="8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6929">
              <w:marLeft w:val="0"/>
              <w:marRight w:val="0"/>
              <w:marTop w:val="0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1918">
              <w:marLeft w:val="0"/>
              <w:marRight w:val="0"/>
              <w:marTop w:val="0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2020-12-11T05:19:00Z</dcterms:created>
  <dcterms:modified xsi:type="dcterms:W3CDTF">2020-12-11T05:19:00Z</dcterms:modified>
</cp:coreProperties>
</file>