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EF" w:rsidRPr="000D76EF" w:rsidRDefault="000D76EF" w:rsidP="000D7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D76EF">
        <w:rPr>
          <w:rFonts w:ascii="Times New Roman" w:hAnsi="Times New Roman" w:cs="Times New Roman"/>
          <w:b/>
          <w:sz w:val="24"/>
          <w:szCs w:val="24"/>
        </w:rPr>
        <w:t>Несвоевременная уплата налогов влечёт за собой негативные последствия для налогоплательщика</w:t>
      </w:r>
      <w:r w:rsidR="00327447">
        <w:rPr>
          <w:rFonts w:ascii="Times New Roman" w:hAnsi="Times New Roman" w:cs="Times New Roman"/>
          <w:b/>
          <w:sz w:val="24"/>
          <w:szCs w:val="24"/>
        </w:rPr>
        <w:t>.</w:t>
      </w:r>
    </w:p>
    <w:p w:rsidR="000D76EF" w:rsidRPr="000D76EF" w:rsidRDefault="000D76EF" w:rsidP="000D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D7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6EF" w:rsidRPr="000D76EF" w:rsidRDefault="000D76EF" w:rsidP="000D76E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76EF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0D76EF">
        <w:rPr>
          <w:rFonts w:ascii="Times New Roman" w:hAnsi="Times New Roman" w:cs="Times New Roman"/>
          <w:sz w:val="24"/>
          <w:szCs w:val="24"/>
        </w:rPr>
        <w:t xml:space="preserve"> ИФН России №5 по Ивановской области напоминает, что граждане, затянувшие с платежами, в соответствии с Налоговым кодексом Российской Федерации должны будут оплатить начисленные пени.</w:t>
      </w:r>
    </w:p>
    <w:p w:rsidR="000D76EF" w:rsidRPr="000D76EF" w:rsidRDefault="000D76EF" w:rsidP="000D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D76EF">
        <w:rPr>
          <w:rFonts w:ascii="Times New Roman" w:hAnsi="Times New Roman" w:cs="Times New Roman"/>
          <w:sz w:val="24"/>
          <w:szCs w:val="24"/>
        </w:rPr>
        <w:t>В случае возникновения задолженности налоговыми органами проводится ряд уведомительных действий в отношении налогоплательщика, а в случае неисполнения обязанности по уплате налогов в добровольном порядке начинается процедура принудительного взыскания. Если общая сумма налога, сбора, пеней, штрафов, подлежащая взысканию с физического лица, превышает 3000 рублей, подается заявление в суд. Также взыскиваются долги и с меньшими суммами, указанными в требованиях, если по ним истекает трехлетний срок исковой давности.</w:t>
      </w:r>
    </w:p>
    <w:p w:rsidR="000D76EF" w:rsidRPr="000D76EF" w:rsidRDefault="000D76EF" w:rsidP="000D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D76EF">
        <w:rPr>
          <w:rFonts w:ascii="Times New Roman" w:hAnsi="Times New Roman" w:cs="Times New Roman"/>
          <w:sz w:val="24"/>
          <w:szCs w:val="24"/>
        </w:rPr>
        <w:t>При этом следует иметь в виду, что судебные разбирательства приводят к дополнительным издержкам.</w:t>
      </w:r>
    </w:p>
    <w:p w:rsidR="000D76EF" w:rsidRPr="000D76EF" w:rsidRDefault="000D76EF" w:rsidP="000D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D76EF">
        <w:rPr>
          <w:rFonts w:ascii="Times New Roman" w:hAnsi="Times New Roman" w:cs="Times New Roman"/>
          <w:sz w:val="24"/>
          <w:szCs w:val="24"/>
        </w:rPr>
        <w:t>Основная масса исполнительных документов направляется на исполнение в службу судебных приставов. В этом случае сумма к уплате прирастает еще и за счет исполнительского сбора, взимаемого судебными приставами, который составляет не менее 1000 рублей, независимо от суммы неуплаченного налога.</w:t>
      </w:r>
    </w:p>
    <w:p w:rsidR="000D76EF" w:rsidRPr="000D76EF" w:rsidRDefault="000D76EF" w:rsidP="000D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D76EF">
        <w:rPr>
          <w:rFonts w:ascii="Times New Roman" w:hAnsi="Times New Roman" w:cs="Times New Roman"/>
          <w:sz w:val="24"/>
          <w:szCs w:val="24"/>
        </w:rPr>
        <w:t xml:space="preserve">Получить информацию о задолженности по налогам можно c помощью сервиса «Личный кабинет налогоплательщика для физических лиц»  в разделе «Переплата/задолженность» и погасить ее с помощью </w:t>
      </w:r>
      <w:proofErr w:type="spellStart"/>
      <w:r w:rsidRPr="000D76EF">
        <w:rPr>
          <w:rFonts w:ascii="Times New Roman" w:hAnsi="Times New Roman" w:cs="Times New Roman"/>
          <w:sz w:val="24"/>
          <w:szCs w:val="24"/>
        </w:rPr>
        <w:t>биллинговой</w:t>
      </w:r>
      <w:proofErr w:type="spellEnd"/>
      <w:r w:rsidRPr="000D76EF">
        <w:rPr>
          <w:rFonts w:ascii="Times New Roman" w:hAnsi="Times New Roman" w:cs="Times New Roman"/>
          <w:sz w:val="24"/>
          <w:szCs w:val="24"/>
        </w:rPr>
        <w:t xml:space="preserve"> технологии приема налоговых платежей через банковскую систему самообслуживания, предварительно сформировав и распечатав документ, нажав на вкладку «Оплатить задолженности», либо оплатить здесь же онлайн.</w:t>
      </w:r>
    </w:p>
    <w:p w:rsidR="000D76EF" w:rsidRPr="000D76EF" w:rsidRDefault="000D76EF" w:rsidP="000D76EF">
      <w:pPr>
        <w:jc w:val="both"/>
        <w:rPr>
          <w:rFonts w:ascii="Times New Roman" w:hAnsi="Times New Roman" w:cs="Times New Roman"/>
          <w:sz w:val="24"/>
          <w:szCs w:val="24"/>
        </w:rPr>
      </w:pPr>
      <w:r w:rsidRPr="000D76EF">
        <w:rPr>
          <w:rFonts w:ascii="Times New Roman" w:hAnsi="Times New Roman" w:cs="Times New Roman"/>
          <w:sz w:val="24"/>
          <w:szCs w:val="24"/>
        </w:rPr>
        <w:t>Информация о долгах физических лиц размещается также на Едином портале государственных и муниципальных услуг  и на сайте ФССП России в сервисе «Банк данных исполнительных производств». Указанные сервисы предложат уплатить налоги в режиме онлайн.</w:t>
      </w:r>
    </w:p>
    <w:p w:rsidR="000D76EF" w:rsidRPr="000D76EF" w:rsidRDefault="000D76EF" w:rsidP="000D76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6EF" w:rsidRPr="000D76EF" w:rsidRDefault="000D76EF" w:rsidP="000D76E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741F6" w:rsidRPr="000D76EF" w:rsidRDefault="001741F6" w:rsidP="000D76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41F6" w:rsidRPr="000D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EF"/>
    <w:rsid w:val="000D76EF"/>
    <w:rsid w:val="001741F6"/>
    <w:rsid w:val="00327447"/>
    <w:rsid w:val="0092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2018-08-30T14:05:00Z</dcterms:created>
  <dcterms:modified xsi:type="dcterms:W3CDTF">2018-08-31T13:55:00Z</dcterms:modified>
</cp:coreProperties>
</file>